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3C09" w:rsidRDefault="00343C09" w:rsidP="00343C09">
      <w:pPr>
        <w:spacing w:line="25" w:lineRule="atLeast"/>
        <w:rPr>
          <w:rFonts w:cs="David"/>
          <w:b/>
          <w:bCs/>
          <w:szCs w:val="24"/>
          <w:u w:val="single"/>
          <w:rtl/>
        </w:rPr>
      </w:pPr>
    </w:p>
    <w:p w:rsidR="00343C09" w:rsidRDefault="00343C09" w:rsidP="00343C09">
      <w:pPr>
        <w:spacing w:line="25" w:lineRule="atLeast"/>
        <w:rPr>
          <w:rFonts w:cs="David"/>
          <w:b/>
          <w:bCs/>
          <w:szCs w:val="24"/>
          <w:u w:val="single"/>
          <w:rtl/>
        </w:rPr>
      </w:pPr>
    </w:p>
    <w:p w:rsidR="00343C09" w:rsidRPr="00701CBB" w:rsidRDefault="00165270" w:rsidP="00165270">
      <w:pPr>
        <w:spacing w:line="25" w:lineRule="atLeast"/>
        <w:jc w:val="right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1</w:t>
      </w:r>
      <w:r w:rsidR="002B1B59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באוקטובר</w:t>
      </w:r>
      <w:r w:rsidR="002B1B59">
        <w:rPr>
          <w:rFonts w:cs="David" w:hint="cs"/>
          <w:szCs w:val="24"/>
          <w:rtl/>
        </w:rPr>
        <w:t xml:space="preserve"> </w:t>
      </w:r>
      <w:r w:rsidR="00B728E5">
        <w:rPr>
          <w:rFonts w:cs="David" w:hint="cs"/>
          <w:szCs w:val="24"/>
          <w:rtl/>
        </w:rPr>
        <w:t>2017</w:t>
      </w:r>
    </w:p>
    <w:p w:rsidR="00701CBB" w:rsidRDefault="00701CBB" w:rsidP="00701CBB">
      <w:pPr>
        <w:spacing w:line="25" w:lineRule="atLeast"/>
        <w:jc w:val="center"/>
        <w:rPr>
          <w:b/>
          <w:bCs/>
          <w:sz w:val="26"/>
          <w:u w:val="single"/>
          <w:rtl/>
        </w:rPr>
      </w:pPr>
    </w:p>
    <w:p w:rsidR="00701CBB" w:rsidRDefault="00701CBB" w:rsidP="00701CBB">
      <w:pPr>
        <w:spacing w:line="25" w:lineRule="atLeast"/>
        <w:jc w:val="center"/>
        <w:rPr>
          <w:b/>
          <w:bCs/>
          <w:sz w:val="26"/>
          <w:u w:val="single"/>
          <w:rtl/>
        </w:rPr>
      </w:pPr>
    </w:p>
    <w:p w:rsidR="00343C09" w:rsidRPr="00343C09" w:rsidRDefault="00343C09" w:rsidP="00701CBB">
      <w:pPr>
        <w:spacing w:line="25" w:lineRule="atLeast"/>
        <w:jc w:val="center"/>
        <w:rPr>
          <w:b/>
          <w:bCs/>
          <w:sz w:val="26"/>
          <w:u w:val="single"/>
          <w:rtl/>
        </w:rPr>
      </w:pPr>
      <w:r w:rsidRPr="00343C09">
        <w:rPr>
          <w:rFonts w:hint="cs"/>
          <w:b/>
          <w:bCs/>
          <w:sz w:val="26"/>
          <w:u w:val="single"/>
          <w:rtl/>
        </w:rPr>
        <w:t xml:space="preserve">פרסום </w:t>
      </w:r>
      <w:r w:rsidR="00701CBB">
        <w:rPr>
          <w:rFonts w:hint="cs"/>
          <w:b/>
          <w:bCs/>
          <w:sz w:val="26"/>
          <w:u w:val="single"/>
          <w:rtl/>
        </w:rPr>
        <w:t>כוונה להתקשרות עם חברת</w:t>
      </w:r>
      <w:r w:rsidRPr="00343C09">
        <w:rPr>
          <w:rFonts w:hint="cs"/>
          <w:b/>
          <w:bCs/>
          <w:sz w:val="26"/>
          <w:u w:val="single"/>
          <w:rtl/>
        </w:rPr>
        <w:t xml:space="preserve"> יפעת מידע תקשורתי</w:t>
      </w:r>
      <w:r w:rsidR="00701CBB">
        <w:rPr>
          <w:rFonts w:hint="cs"/>
          <w:b/>
          <w:bCs/>
          <w:sz w:val="26"/>
          <w:u w:val="single"/>
          <w:rtl/>
        </w:rPr>
        <w:t xml:space="preserve"> בע"מ</w:t>
      </w:r>
    </w:p>
    <w:p w:rsidR="00343C09" w:rsidRPr="00157EDD" w:rsidRDefault="00343C09" w:rsidP="00343C09">
      <w:pPr>
        <w:spacing w:line="25" w:lineRule="atLeast"/>
        <w:rPr>
          <w:rFonts w:cs="David"/>
          <w:szCs w:val="24"/>
          <w:rtl/>
        </w:rPr>
      </w:pPr>
      <w:bookmarkStart w:id="0" w:name="Start"/>
      <w:bookmarkEnd w:id="0"/>
    </w:p>
    <w:p w:rsidR="00343C09" w:rsidRDefault="00343C09" w:rsidP="00343C09">
      <w:pPr>
        <w:spacing w:line="25" w:lineRule="atLeast"/>
        <w:rPr>
          <w:rFonts w:cs="David"/>
          <w:szCs w:val="24"/>
          <w:rtl/>
        </w:rPr>
      </w:pPr>
    </w:p>
    <w:p w:rsidR="00343C09" w:rsidRDefault="00343C09" w:rsidP="00343C09">
      <w:pPr>
        <w:spacing w:before="120" w:after="120" w:line="360" w:lineRule="auto"/>
        <w:rPr>
          <w:sz w:val="26"/>
          <w:rtl/>
        </w:rPr>
      </w:pPr>
      <w:r>
        <w:rPr>
          <w:rFonts w:hint="cs"/>
          <w:sz w:val="26"/>
          <w:rtl/>
        </w:rPr>
        <w:t>אגף דוברות והסברה במשרד האוצר</w:t>
      </w:r>
      <w:r w:rsidRPr="00E653E6">
        <w:rPr>
          <w:rFonts w:hint="cs"/>
          <w:sz w:val="26"/>
          <w:rtl/>
        </w:rPr>
        <w:t xml:space="preserve"> פונה בבקשה לקבל את אישור ועדת המכרזים לביצוע התקשרות עם </w:t>
      </w:r>
      <w:r>
        <w:rPr>
          <w:rFonts w:hint="cs"/>
          <w:sz w:val="26"/>
          <w:rtl/>
        </w:rPr>
        <w:t>חברת</w:t>
      </w:r>
      <w:r w:rsidRPr="001A5563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>יפעת מידע תקשורתי בע"מ</w:t>
      </w:r>
      <w:r w:rsidRPr="00E653E6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 xml:space="preserve">(להלן </w:t>
      </w:r>
      <w:r w:rsidR="00701CBB">
        <w:rPr>
          <w:sz w:val="26"/>
          <w:rtl/>
        </w:rPr>
        <w:t>–</w:t>
      </w:r>
      <w:r>
        <w:rPr>
          <w:rFonts w:hint="cs"/>
          <w:sz w:val="26"/>
          <w:rtl/>
        </w:rPr>
        <w:t xml:space="preserve"> </w:t>
      </w:r>
      <w:r w:rsidR="00701CBB">
        <w:rPr>
          <w:rFonts w:hint="cs"/>
          <w:sz w:val="26"/>
          <w:rtl/>
        </w:rPr>
        <w:t>"</w:t>
      </w:r>
      <w:r>
        <w:rPr>
          <w:rFonts w:hint="cs"/>
          <w:b/>
          <w:bCs/>
          <w:sz w:val="26"/>
          <w:rtl/>
        </w:rPr>
        <w:t>החברה</w:t>
      </w:r>
      <w:r w:rsidR="00701CBB">
        <w:rPr>
          <w:rFonts w:hint="cs"/>
          <w:b/>
          <w:bCs/>
          <w:sz w:val="26"/>
          <w:rtl/>
        </w:rPr>
        <w:t>"</w:t>
      </w:r>
      <w:r>
        <w:rPr>
          <w:rFonts w:hint="cs"/>
          <w:b/>
          <w:bCs/>
          <w:sz w:val="26"/>
          <w:rtl/>
        </w:rPr>
        <w:t xml:space="preserve">) </w:t>
      </w:r>
      <w:r w:rsidRPr="00E653E6">
        <w:rPr>
          <w:rFonts w:hint="cs"/>
          <w:sz w:val="26"/>
          <w:rtl/>
        </w:rPr>
        <w:t xml:space="preserve">בפטור ממכרז, </w:t>
      </w:r>
      <w:r>
        <w:rPr>
          <w:rFonts w:hint="cs"/>
          <w:sz w:val="26"/>
          <w:rtl/>
        </w:rPr>
        <w:t xml:space="preserve">בעילת ספק יחיד, </w:t>
      </w:r>
      <w:r w:rsidRPr="00E653E6">
        <w:rPr>
          <w:rFonts w:hint="cs"/>
          <w:sz w:val="26"/>
          <w:rtl/>
        </w:rPr>
        <w:t xml:space="preserve">בהתאם לתקנה </w:t>
      </w:r>
      <w:r>
        <w:rPr>
          <w:rFonts w:hint="cs"/>
          <w:sz w:val="26"/>
          <w:rtl/>
        </w:rPr>
        <w:t xml:space="preserve">3(29) </w:t>
      </w:r>
      <w:r w:rsidRPr="00E653E6">
        <w:rPr>
          <w:rFonts w:hint="cs"/>
          <w:sz w:val="26"/>
          <w:rtl/>
        </w:rPr>
        <w:t>לתקנות חובת המכרזים התשנ"ג</w:t>
      </w:r>
      <w:r>
        <w:rPr>
          <w:rFonts w:hint="cs"/>
          <w:sz w:val="26"/>
          <w:rtl/>
        </w:rPr>
        <w:t>-</w:t>
      </w:r>
      <w:r w:rsidRPr="00E653E6">
        <w:rPr>
          <w:rFonts w:hint="cs"/>
          <w:sz w:val="26"/>
          <w:rtl/>
        </w:rPr>
        <w:t xml:space="preserve">1993, </w:t>
      </w:r>
      <w:r>
        <w:rPr>
          <w:rFonts w:hint="cs"/>
          <w:sz w:val="26"/>
          <w:rtl/>
        </w:rPr>
        <w:t>לרכישת שירותי מידע תקשורתי</w:t>
      </w:r>
      <w:r w:rsidRPr="00E653E6">
        <w:rPr>
          <w:rFonts w:hint="cs"/>
          <w:sz w:val="26"/>
          <w:rtl/>
        </w:rPr>
        <w:t xml:space="preserve">. </w:t>
      </w:r>
    </w:p>
    <w:p w:rsidR="00343C09" w:rsidRPr="00343C09" w:rsidRDefault="00343C09" w:rsidP="00343C09">
      <w:pPr>
        <w:spacing w:before="120" w:after="120" w:line="360" w:lineRule="auto"/>
        <w:rPr>
          <w:b/>
          <w:bCs/>
          <w:sz w:val="26"/>
          <w:rtl/>
        </w:rPr>
      </w:pPr>
      <w:r w:rsidRPr="00343C09">
        <w:rPr>
          <w:rFonts w:hint="eastAsia"/>
          <w:b/>
          <w:bCs/>
          <w:sz w:val="26"/>
          <w:rtl/>
        </w:rPr>
        <w:t>השירותים</w:t>
      </w:r>
      <w:r w:rsidRPr="00343C09">
        <w:rPr>
          <w:b/>
          <w:bCs/>
          <w:sz w:val="26"/>
          <w:rtl/>
        </w:rPr>
        <w:t xml:space="preserve"> </w:t>
      </w:r>
      <w:r w:rsidRPr="00343C09">
        <w:rPr>
          <w:rFonts w:hint="eastAsia"/>
          <w:b/>
          <w:bCs/>
          <w:sz w:val="26"/>
          <w:rtl/>
        </w:rPr>
        <w:t>הנדרשים</w:t>
      </w:r>
      <w:r w:rsidRPr="00343C09">
        <w:rPr>
          <w:b/>
          <w:bCs/>
          <w:sz w:val="26"/>
          <w:rtl/>
        </w:rPr>
        <w:t xml:space="preserve">: </w:t>
      </w:r>
    </w:p>
    <w:p w:rsidR="00343C09" w:rsidRPr="00126B77" w:rsidRDefault="00343C09" w:rsidP="003B7D5D">
      <w:pPr>
        <w:spacing w:before="120" w:after="120" w:line="360" w:lineRule="auto"/>
        <w:rPr>
          <w:sz w:val="26"/>
        </w:rPr>
      </w:pPr>
      <w:r w:rsidRPr="00126B77">
        <w:rPr>
          <w:rFonts w:hint="cs"/>
          <w:sz w:val="26"/>
          <w:rtl/>
        </w:rPr>
        <w:t>שירותי מידע תקשורתי- תפעול של מערכת המספקת כיסוי המידע החדשותי. איסוף ידיעות הקשורות למשרד האוצר על בסיס יומי מכלל אמצעי התקשורת.</w:t>
      </w:r>
    </w:p>
    <w:p w:rsidR="00343C09" w:rsidRPr="00126B77" w:rsidRDefault="00343C09" w:rsidP="003B7D5D">
      <w:pPr>
        <w:spacing w:before="120" w:after="120" w:line="360" w:lineRule="auto"/>
        <w:rPr>
          <w:sz w:val="26"/>
        </w:rPr>
      </w:pPr>
      <w:r w:rsidRPr="00126B77">
        <w:rPr>
          <w:rFonts w:hint="cs"/>
          <w:sz w:val="26"/>
          <w:rtl/>
        </w:rPr>
        <w:t xml:space="preserve">שירותי </w:t>
      </w:r>
      <w:proofErr w:type="spellStart"/>
      <w:r w:rsidRPr="00126B77">
        <w:rPr>
          <w:rFonts w:hint="cs"/>
          <w:sz w:val="26"/>
          <w:rtl/>
        </w:rPr>
        <w:t>אינטרמדיה</w:t>
      </w:r>
      <w:proofErr w:type="spellEnd"/>
      <w:r w:rsidRPr="00126B77">
        <w:rPr>
          <w:rFonts w:hint="cs"/>
          <w:sz w:val="26"/>
          <w:rtl/>
        </w:rPr>
        <w:t xml:space="preserve"> וקשבות- תפעול של מערכת המספקת כיסוי והתרעה בזמן אמת של שידורי חדשות ואקטואליה ברשתות המובילות בישראל.</w:t>
      </w:r>
    </w:p>
    <w:p w:rsidR="00343C09" w:rsidRDefault="00343C09" w:rsidP="00343C09">
      <w:pPr>
        <w:spacing w:before="120" w:after="120" w:line="360" w:lineRule="auto"/>
        <w:rPr>
          <w:sz w:val="26"/>
          <w:rtl/>
        </w:rPr>
      </w:pPr>
      <w:r w:rsidRPr="00126B77">
        <w:rPr>
          <w:rFonts w:hint="cs"/>
          <w:sz w:val="26"/>
          <w:rtl/>
        </w:rPr>
        <w:t>שירותי ניתוח מדיה- ניתוח איכותי וכמותי לתדמית, נושאים ומסרים של משרד האוצר מאמצעי התקשורת השונים.</w:t>
      </w:r>
    </w:p>
    <w:p w:rsidR="00343C09" w:rsidRPr="006B7F95" w:rsidRDefault="00701CBB" w:rsidP="00A96CD4">
      <w:pPr>
        <w:spacing w:before="120" w:after="120" w:line="360" w:lineRule="auto"/>
        <w:rPr>
          <w:sz w:val="26"/>
          <w:rtl/>
        </w:rPr>
      </w:pPr>
      <w:r>
        <w:rPr>
          <w:rFonts w:hint="cs"/>
          <w:sz w:val="26"/>
          <w:rtl/>
        </w:rPr>
        <w:t>החברה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מספקת</w:t>
      </w:r>
      <w:r w:rsidR="00343C09" w:rsidRPr="006B7F95">
        <w:rPr>
          <w:sz w:val="26"/>
          <w:rtl/>
        </w:rPr>
        <w:t xml:space="preserve"> </w:t>
      </w:r>
      <w:r w:rsidR="00A96CD4">
        <w:rPr>
          <w:rFonts w:hint="cs"/>
          <w:sz w:val="26"/>
          <w:rtl/>
        </w:rPr>
        <w:t xml:space="preserve">למשרד האוצר </w:t>
      </w:r>
      <w:r w:rsidR="00343C09" w:rsidRPr="006B7F95">
        <w:rPr>
          <w:rFonts w:hint="eastAsia"/>
          <w:sz w:val="26"/>
          <w:rtl/>
        </w:rPr>
        <w:t>שירות</w:t>
      </w:r>
      <w:r w:rsidR="00343C09" w:rsidRPr="006B7F95">
        <w:rPr>
          <w:sz w:val="26"/>
          <w:rtl/>
        </w:rPr>
        <w:t xml:space="preserve"> מידע מהתקשורת מזה שנים רבות</w:t>
      </w:r>
      <w:r w:rsidR="00A96CD4">
        <w:rPr>
          <w:rFonts w:hint="cs"/>
          <w:sz w:val="26"/>
          <w:rtl/>
        </w:rPr>
        <w:t>, והיא</w:t>
      </w:r>
      <w:r w:rsidR="00343C09" w:rsidRPr="006B7F95">
        <w:rPr>
          <w:sz w:val="26"/>
          <w:rtl/>
        </w:rPr>
        <w:t xml:space="preserve"> הספק היחיד העומד בכל הדרישות המבוקשות והיחידה היכולה לספק לדוברות משרד האוצר את מכלול השירותים הנדרשים</w:t>
      </w:r>
      <w:r w:rsidR="00A96CD4">
        <w:rPr>
          <w:rFonts w:hint="cs"/>
          <w:sz w:val="26"/>
          <w:rtl/>
        </w:rPr>
        <w:t xml:space="preserve"> על ידם</w:t>
      </w:r>
      <w:r w:rsidR="00343C09" w:rsidRPr="006B7F95">
        <w:rPr>
          <w:sz w:val="26"/>
          <w:rtl/>
        </w:rPr>
        <w:t>. על פי בדיקתנו את שוק ספקי ה</w:t>
      </w:r>
      <w:r w:rsidR="00343C09" w:rsidRPr="006B7F95">
        <w:rPr>
          <w:rFonts w:hint="eastAsia"/>
          <w:sz w:val="26"/>
          <w:rtl/>
        </w:rPr>
        <w:t>מידע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התקשורתי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לאחרונה</w:t>
      </w:r>
      <w:r w:rsidR="00343C09" w:rsidRPr="006B7F95">
        <w:rPr>
          <w:sz w:val="26"/>
          <w:rtl/>
        </w:rPr>
        <w:t xml:space="preserve">, </w:t>
      </w:r>
      <w:r w:rsidR="00343C09" w:rsidRPr="006B7F95">
        <w:rPr>
          <w:rFonts w:hint="eastAsia"/>
          <w:sz w:val="26"/>
          <w:rtl/>
        </w:rPr>
        <w:t>באמצעות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פנייה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למשרדי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ממשלה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שונים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ובאמצעות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בדיקות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ברשת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האינטרנט</w:t>
      </w:r>
      <w:r w:rsidR="00343C09" w:rsidRPr="006B7F95">
        <w:rPr>
          <w:sz w:val="26"/>
          <w:rtl/>
        </w:rPr>
        <w:t xml:space="preserve">, </w:t>
      </w:r>
      <w:r w:rsidR="00343C09" w:rsidRPr="006B7F95">
        <w:rPr>
          <w:rFonts w:hint="eastAsia"/>
          <w:sz w:val="26"/>
          <w:rtl/>
        </w:rPr>
        <w:t>חברת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יפעת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עודנה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הספק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היחיד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המסוגל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לספק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למשרד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האוצר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שירותי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מידע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מהתקשורת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כמתבקש</w:t>
      </w:r>
      <w:r w:rsidR="00343C09" w:rsidRPr="006B7F95">
        <w:rPr>
          <w:sz w:val="26"/>
          <w:rtl/>
        </w:rPr>
        <w:t>.</w:t>
      </w:r>
    </w:p>
    <w:p w:rsidR="00343C09" w:rsidRPr="00343C09" w:rsidRDefault="00343C09" w:rsidP="00343C09">
      <w:pPr>
        <w:spacing w:before="120" w:after="120" w:line="360" w:lineRule="auto"/>
        <w:rPr>
          <w:b/>
          <w:bCs/>
          <w:sz w:val="26"/>
          <w:rtl/>
        </w:rPr>
      </w:pPr>
      <w:r w:rsidRPr="00343C09">
        <w:rPr>
          <w:rFonts w:hint="eastAsia"/>
          <w:b/>
          <w:bCs/>
          <w:sz w:val="26"/>
          <w:rtl/>
        </w:rPr>
        <w:t>תקופת</w:t>
      </w:r>
      <w:r w:rsidRPr="00343C09">
        <w:rPr>
          <w:b/>
          <w:bCs/>
          <w:sz w:val="26"/>
          <w:rtl/>
        </w:rPr>
        <w:t xml:space="preserve"> </w:t>
      </w:r>
      <w:r w:rsidRPr="00343C09">
        <w:rPr>
          <w:rFonts w:hint="eastAsia"/>
          <w:b/>
          <w:bCs/>
          <w:sz w:val="26"/>
          <w:rtl/>
        </w:rPr>
        <w:t>ההתקשרות</w:t>
      </w:r>
      <w:r w:rsidRPr="00343C09">
        <w:rPr>
          <w:b/>
          <w:bCs/>
          <w:sz w:val="26"/>
          <w:rtl/>
        </w:rPr>
        <w:t>:</w:t>
      </w:r>
    </w:p>
    <w:p w:rsidR="00343C09" w:rsidRPr="006B7F95" w:rsidRDefault="002B1B59" w:rsidP="00343C09">
      <w:pPr>
        <w:spacing w:before="120" w:after="120" w:line="360" w:lineRule="auto"/>
        <w:rPr>
          <w:sz w:val="26"/>
          <w:rtl/>
        </w:rPr>
      </w:pPr>
      <w:r>
        <w:rPr>
          <w:rFonts w:hint="cs"/>
          <w:sz w:val="26"/>
          <w:rtl/>
        </w:rPr>
        <w:t xml:space="preserve">שנה מיום חתימת </w:t>
      </w:r>
      <w:proofErr w:type="spellStart"/>
      <w:r>
        <w:rPr>
          <w:rFonts w:hint="cs"/>
          <w:sz w:val="26"/>
          <w:rtl/>
        </w:rPr>
        <w:t>מור</w:t>
      </w:r>
      <w:bookmarkStart w:id="1" w:name="_GoBack"/>
      <w:bookmarkEnd w:id="1"/>
      <w:r>
        <w:rPr>
          <w:rFonts w:hint="cs"/>
          <w:sz w:val="26"/>
          <w:rtl/>
        </w:rPr>
        <w:t>שי</w:t>
      </w:r>
      <w:proofErr w:type="spellEnd"/>
      <w:r>
        <w:rPr>
          <w:rFonts w:hint="cs"/>
          <w:sz w:val="26"/>
          <w:rtl/>
        </w:rPr>
        <w:t xml:space="preserve"> החתימה מטעם המשרד על הסכם ההתקשרות.</w:t>
      </w:r>
      <w:r w:rsidR="00165270">
        <w:rPr>
          <w:rFonts w:hint="cs"/>
          <w:sz w:val="26"/>
          <w:rtl/>
        </w:rPr>
        <w:t xml:space="preserve"> למשרד שמורה האופציה להאריך את תקופת ההתקשרות בשנה נוספת בתנאים זהים לתנאי ההתקשרות הראשונה.</w:t>
      </w:r>
    </w:p>
    <w:p w:rsidR="00343C09" w:rsidRPr="00343C09" w:rsidRDefault="00701CBB" w:rsidP="00343C09">
      <w:pPr>
        <w:spacing w:before="120" w:after="120" w:line="360" w:lineRule="auto"/>
        <w:rPr>
          <w:b/>
          <w:bCs/>
          <w:sz w:val="26"/>
          <w:rtl/>
        </w:rPr>
      </w:pPr>
      <w:r>
        <w:rPr>
          <w:rFonts w:hint="cs"/>
          <w:b/>
          <w:bCs/>
          <w:sz w:val="26"/>
          <w:rtl/>
        </w:rPr>
        <w:t>היקף</w:t>
      </w:r>
      <w:r w:rsidR="00343C09" w:rsidRPr="00343C09">
        <w:rPr>
          <w:b/>
          <w:bCs/>
          <w:sz w:val="26"/>
          <w:rtl/>
        </w:rPr>
        <w:t xml:space="preserve"> </w:t>
      </w:r>
      <w:r w:rsidR="00343C09" w:rsidRPr="00343C09">
        <w:rPr>
          <w:rFonts w:hint="eastAsia"/>
          <w:b/>
          <w:bCs/>
          <w:sz w:val="26"/>
          <w:rtl/>
        </w:rPr>
        <w:t>ההתקשרות</w:t>
      </w:r>
      <w:r w:rsidR="00343C09" w:rsidRPr="00343C09">
        <w:rPr>
          <w:b/>
          <w:bCs/>
          <w:sz w:val="26"/>
          <w:rtl/>
        </w:rPr>
        <w:t>:</w:t>
      </w:r>
    </w:p>
    <w:p w:rsidR="00343C09" w:rsidRDefault="00104114" w:rsidP="00104114">
      <w:pPr>
        <w:spacing w:before="120" w:after="120" w:line="360" w:lineRule="auto"/>
        <w:rPr>
          <w:sz w:val="26"/>
          <w:rtl/>
        </w:rPr>
      </w:pPr>
      <w:r>
        <w:rPr>
          <w:rFonts w:hint="cs"/>
          <w:sz w:val="26"/>
          <w:rtl/>
        </w:rPr>
        <w:t>587</w:t>
      </w:r>
      <w:r w:rsidR="00B728E5">
        <w:rPr>
          <w:rFonts w:hint="cs"/>
          <w:sz w:val="26"/>
          <w:rtl/>
        </w:rPr>
        <w:t>,</w:t>
      </w:r>
      <w:r>
        <w:rPr>
          <w:rFonts w:hint="cs"/>
          <w:sz w:val="26"/>
          <w:rtl/>
        </w:rPr>
        <w:t>883</w:t>
      </w:r>
      <w:r w:rsidR="00B728E5">
        <w:rPr>
          <w:rFonts w:hint="cs"/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₪</w:t>
      </w:r>
      <w:r w:rsidR="00701CBB">
        <w:rPr>
          <w:rFonts w:hint="cs"/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כולל</w:t>
      </w:r>
      <w:r w:rsidR="00343C09" w:rsidRPr="006B7F95">
        <w:rPr>
          <w:sz w:val="26"/>
          <w:rtl/>
        </w:rPr>
        <w:t xml:space="preserve"> </w:t>
      </w:r>
      <w:r w:rsidR="00343C09" w:rsidRPr="006B7F95">
        <w:rPr>
          <w:rFonts w:hint="eastAsia"/>
          <w:sz w:val="26"/>
          <w:rtl/>
        </w:rPr>
        <w:t>מע</w:t>
      </w:r>
      <w:r w:rsidR="00343C09" w:rsidRPr="006B7F95">
        <w:rPr>
          <w:sz w:val="26"/>
          <w:rtl/>
        </w:rPr>
        <w:t>"מ</w:t>
      </w:r>
      <w:r w:rsidR="00165270">
        <w:rPr>
          <w:rFonts w:hint="cs"/>
          <w:sz w:val="26"/>
          <w:rtl/>
        </w:rPr>
        <w:t xml:space="preserve"> לשנה וסה"כ 1,</w:t>
      </w:r>
      <w:r>
        <w:rPr>
          <w:rFonts w:hint="cs"/>
          <w:sz w:val="26"/>
          <w:rtl/>
        </w:rPr>
        <w:t>175</w:t>
      </w:r>
      <w:r w:rsidR="00165270">
        <w:rPr>
          <w:rFonts w:hint="cs"/>
          <w:sz w:val="26"/>
          <w:rtl/>
        </w:rPr>
        <w:t>,</w:t>
      </w:r>
      <w:r>
        <w:rPr>
          <w:rFonts w:hint="cs"/>
          <w:sz w:val="26"/>
          <w:rtl/>
        </w:rPr>
        <w:t>766</w:t>
      </w:r>
      <w:r w:rsidR="00165270">
        <w:rPr>
          <w:rFonts w:hint="cs"/>
          <w:sz w:val="26"/>
          <w:rtl/>
        </w:rPr>
        <w:t xml:space="preserve"> ₪ כולל מע"מ לכל תקופת ההתקשרות כולל תקופת האופציה במידה ותמומש</w:t>
      </w:r>
      <w:r w:rsidR="00343C09" w:rsidRPr="006B7F95">
        <w:rPr>
          <w:sz w:val="26"/>
          <w:rtl/>
        </w:rPr>
        <w:t>.</w:t>
      </w:r>
    </w:p>
    <w:p w:rsidR="00701CBB" w:rsidRDefault="00701CBB" w:rsidP="00701CBB">
      <w:pPr>
        <w:spacing w:before="120" w:after="120" w:line="360" w:lineRule="auto"/>
        <w:ind w:left="1440" w:firstLine="720"/>
        <w:jc w:val="center"/>
        <w:rPr>
          <w:sz w:val="26"/>
          <w:rtl/>
        </w:rPr>
      </w:pPr>
    </w:p>
    <w:p w:rsidR="00701CBB" w:rsidRDefault="00701CBB" w:rsidP="00701CBB">
      <w:pPr>
        <w:spacing w:before="120" w:after="120" w:line="360" w:lineRule="auto"/>
        <w:ind w:left="1440" w:firstLine="720"/>
        <w:jc w:val="center"/>
        <w:rPr>
          <w:sz w:val="26"/>
          <w:rtl/>
        </w:rPr>
      </w:pPr>
      <w:r>
        <w:rPr>
          <w:rFonts w:hint="cs"/>
          <w:sz w:val="26"/>
          <w:rtl/>
        </w:rPr>
        <w:t>בברכה,</w:t>
      </w:r>
    </w:p>
    <w:p w:rsidR="00701CBB" w:rsidRDefault="00B728E5" w:rsidP="00701CBB">
      <w:pPr>
        <w:spacing w:before="120" w:after="120" w:line="360" w:lineRule="auto"/>
        <w:ind w:left="1440" w:firstLine="720"/>
        <w:jc w:val="center"/>
        <w:rPr>
          <w:sz w:val="26"/>
          <w:rtl/>
        </w:rPr>
      </w:pPr>
      <w:r>
        <w:rPr>
          <w:rFonts w:hint="cs"/>
          <w:sz w:val="26"/>
          <w:rtl/>
        </w:rPr>
        <w:t>לילך ויסמן,</w:t>
      </w:r>
    </w:p>
    <w:p w:rsidR="00701CBB" w:rsidRPr="006B7F95" w:rsidRDefault="00B728E5" w:rsidP="00701CBB">
      <w:pPr>
        <w:spacing w:before="120" w:after="120" w:line="360" w:lineRule="auto"/>
        <w:ind w:left="1440" w:firstLine="720"/>
        <w:jc w:val="center"/>
        <w:rPr>
          <w:sz w:val="26"/>
          <w:rtl/>
        </w:rPr>
      </w:pPr>
      <w:r>
        <w:rPr>
          <w:rFonts w:hint="cs"/>
          <w:sz w:val="26"/>
          <w:rtl/>
        </w:rPr>
        <w:t>דוברת משרד האוצר</w:t>
      </w:r>
    </w:p>
    <w:sectPr w:rsidR="00701CBB" w:rsidRPr="006B7F95" w:rsidSect="00CD4D8F">
      <w:footerReference w:type="default" r:id="rId8"/>
      <w:headerReference w:type="first" r:id="rId9"/>
      <w:footerReference w:type="first" r:id="rId10"/>
      <w:pgSz w:w="11906" w:h="16838"/>
      <w:pgMar w:top="1780" w:right="1418" w:bottom="1134" w:left="1418" w:header="142" w:footer="34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21B0A" w:rsidRDefault="00921B0A" w:rsidP="00157EDD">
      <w:r>
        <w:separator/>
      </w:r>
    </w:p>
  </w:endnote>
  <w:endnote w:type="continuationSeparator" w:id="0">
    <w:p w:rsidR="00921B0A" w:rsidRDefault="00921B0A" w:rsidP="00157E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7EDD" w:rsidRPr="002D5772" w:rsidRDefault="00157EDD" w:rsidP="00157EDD">
    <w:pPr>
      <w:pStyle w:val="aa"/>
      <w:pBdr>
        <w:top w:val="single" w:sz="6" w:space="1" w:color="auto"/>
      </w:pBdr>
      <w:rPr>
        <w:sz w:val="4"/>
        <w:szCs w:val="4"/>
        <w:rtl/>
      </w:rPr>
    </w:pPr>
    <w:r w:rsidRPr="002D5772">
      <w:rPr>
        <w:b/>
        <w:bCs/>
        <w:sz w:val="22"/>
        <w:szCs w:val="22"/>
        <w:rtl/>
      </w:rPr>
      <w:t>רח' קפלן 1, הקריה ירושלים 91</w:t>
    </w:r>
    <w:r w:rsidRPr="002D5772">
      <w:rPr>
        <w:rFonts w:hint="cs"/>
        <w:b/>
        <w:bCs/>
        <w:sz w:val="22"/>
        <w:szCs w:val="22"/>
        <w:rtl/>
      </w:rPr>
      <w:t>030</w:t>
    </w:r>
    <w:r w:rsidRPr="002D5772">
      <w:rPr>
        <w:b/>
        <w:bCs/>
        <w:sz w:val="22"/>
        <w:szCs w:val="22"/>
        <w:rtl/>
      </w:rPr>
      <w:t xml:space="preserve"> טל':</w:t>
    </w:r>
    <w:r w:rsidRPr="002D5772">
      <w:rPr>
        <w:rFonts w:hAnsi="Narkisim"/>
        <w:b/>
        <w:bCs/>
        <w:sz w:val="22"/>
        <w:szCs w:val="22"/>
      </w:rPr>
      <w:t>02-5317201</w:t>
    </w:r>
    <w:r w:rsidRPr="002D5772">
      <w:rPr>
        <w:b/>
        <w:bCs/>
        <w:sz w:val="22"/>
        <w:szCs w:val="22"/>
        <w:rtl/>
      </w:rPr>
      <w:t xml:space="preserve"> פקס':</w:t>
    </w:r>
    <w:r w:rsidRPr="002D5772">
      <w:rPr>
        <w:rFonts w:hAnsi="Narkisim"/>
        <w:b/>
        <w:bCs/>
        <w:sz w:val="22"/>
        <w:szCs w:val="22"/>
      </w:rPr>
      <w:t>02-56</w:t>
    </w:r>
    <w:r w:rsidRPr="002D5772">
      <w:rPr>
        <w:b/>
        <w:bCs/>
        <w:sz w:val="22"/>
        <w:szCs w:val="22"/>
      </w:rPr>
      <w:t>95355</w:t>
    </w:r>
    <w:r w:rsidRPr="002D5772">
      <w:rPr>
        <w:b/>
        <w:bCs/>
        <w:sz w:val="22"/>
        <w:szCs w:val="22"/>
        <w:rtl/>
      </w:rPr>
      <w:t xml:space="preserve"> </w:t>
    </w:r>
    <w:r w:rsidRPr="002D5772">
      <w:rPr>
        <w:b/>
        <w:bCs/>
        <w:sz w:val="22"/>
        <w:szCs w:val="22"/>
        <w:rtl/>
      </w:rPr>
      <w:br/>
    </w:r>
  </w:p>
  <w:p w:rsidR="00157EDD" w:rsidRPr="00157EDD" w:rsidRDefault="00157EDD" w:rsidP="00157EDD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556"/>
        <w:tab w:val="right" w:pos="9638"/>
      </w:tabs>
      <w:rPr>
        <w:color w:val="0000FF"/>
        <w:sz w:val="22"/>
        <w:szCs w:val="22"/>
        <w:rtl/>
      </w:rPr>
    </w:pPr>
    <w:r w:rsidRPr="00157EDD">
      <w:rPr>
        <w:rFonts w:hint="cs"/>
        <w:sz w:val="22"/>
        <w:szCs w:val="22"/>
        <w:rtl/>
      </w:rPr>
      <w:t xml:space="preserve">דוא"ל: </w:t>
    </w:r>
    <w:hyperlink r:id="rId1" w:history="1">
      <w:r w:rsidRPr="00157EDD">
        <w:rPr>
          <w:rStyle w:val="Hyperlink"/>
          <w:sz w:val="22"/>
          <w:szCs w:val="22"/>
          <w:u w:val="none"/>
        </w:rPr>
        <w:t>dover@mof.gov.il</w:t>
      </w:r>
    </w:hyperlink>
    <w:r w:rsidRPr="00157EDD">
      <w:rPr>
        <w:sz w:val="22"/>
        <w:szCs w:val="22"/>
      </w:rPr>
      <w:t xml:space="preserve">  </w:t>
    </w:r>
    <w:r w:rsidRPr="00157EDD">
      <w:rPr>
        <w:rStyle w:val="Hyperlink"/>
        <w:rFonts w:hint="cs"/>
        <w:sz w:val="22"/>
        <w:szCs w:val="22"/>
        <w:u w:val="none"/>
        <w:rtl/>
      </w:rPr>
      <w:t xml:space="preserve">           </w:t>
    </w:r>
    <w:r>
      <w:rPr>
        <w:rStyle w:val="Hyperlink"/>
        <w:rFonts w:hint="cs"/>
        <w:sz w:val="22"/>
        <w:szCs w:val="22"/>
        <w:u w:val="none"/>
        <w:rtl/>
      </w:rPr>
      <w:t xml:space="preserve">                  </w:t>
    </w:r>
    <w:r w:rsidRPr="00157EDD">
      <w:rPr>
        <w:rStyle w:val="Hyperlink"/>
        <w:rFonts w:hint="cs"/>
        <w:sz w:val="22"/>
        <w:szCs w:val="22"/>
        <w:u w:val="none"/>
        <w:rtl/>
      </w:rPr>
      <w:t xml:space="preserve">    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1D7722DD" wp14:editId="7E813653">
          <wp:extent cx="286385" cy="182880"/>
          <wp:effectExtent l="0" t="0" r="0" b="7620"/>
          <wp:docPr id="10" name="תמונה 10" descr="מוקטן2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מוקטן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6385" cy="182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3E0DF747" wp14:editId="38D432A3">
          <wp:extent cx="167005" cy="174625"/>
          <wp:effectExtent l="0" t="0" r="4445" b="0"/>
          <wp:docPr id="11" name="תמונה 11">
            <a:hlinkClick xmlns:a="http://schemas.openxmlformats.org/drawingml/2006/main" r:id="rId4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005" cy="174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3FA77ADF" wp14:editId="172186D2">
          <wp:extent cx="198755" cy="182880"/>
          <wp:effectExtent l="0" t="0" r="0" b="7620"/>
          <wp:docPr id="12" name="תמונה 12">
            <a:hlinkClick xmlns:a="http://schemas.openxmlformats.org/drawingml/2006/main" r:id="rId6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755" cy="182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7C3DD68A" wp14:editId="6B5C6B6F">
          <wp:extent cx="191135" cy="174625"/>
          <wp:effectExtent l="0" t="0" r="0" b="0"/>
          <wp:docPr id="13" name="תמונה 13">
            <a:hlinkClick xmlns:a="http://schemas.openxmlformats.org/drawingml/2006/main" r:id="rId8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" cy="174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ab/>
      <w:t xml:space="preserve">      פורטל האוצר:</w:t>
    </w:r>
    <w:r w:rsidRPr="00157EDD">
      <w:rPr>
        <w:rStyle w:val="Hyperlink"/>
        <w:sz w:val="22"/>
        <w:szCs w:val="22"/>
        <w:u w:val="none"/>
      </w:rPr>
      <w:t>www.mof.gov.il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3155" w:rsidRPr="002D5772" w:rsidRDefault="00157EDD" w:rsidP="001B3155">
    <w:pPr>
      <w:pStyle w:val="aa"/>
      <w:pBdr>
        <w:top w:val="single" w:sz="6" w:space="1" w:color="auto"/>
      </w:pBdr>
      <w:rPr>
        <w:sz w:val="4"/>
        <w:szCs w:val="4"/>
        <w:rtl/>
      </w:rPr>
    </w:pPr>
    <w:r w:rsidRPr="002D5772">
      <w:rPr>
        <w:b/>
        <w:bCs/>
        <w:sz w:val="22"/>
        <w:szCs w:val="22"/>
        <w:rtl/>
      </w:rPr>
      <w:t>רח' קפלן 1, הקריה ירושלים 91</w:t>
    </w:r>
    <w:r w:rsidRPr="002D5772">
      <w:rPr>
        <w:rFonts w:hint="cs"/>
        <w:b/>
        <w:bCs/>
        <w:sz w:val="22"/>
        <w:szCs w:val="22"/>
        <w:rtl/>
      </w:rPr>
      <w:t>030</w:t>
    </w:r>
    <w:r w:rsidRPr="002D5772">
      <w:rPr>
        <w:b/>
        <w:bCs/>
        <w:sz w:val="22"/>
        <w:szCs w:val="22"/>
        <w:rtl/>
      </w:rPr>
      <w:t xml:space="preserve"> טל':</w:t>
    </w:r>
    <w:r w:rsidRPr="002D5772">
      <w:rPr>
        <w:rFonts w:hAnsi="Narkisim"/>
        <w:b/>
        <w:bCs/>
        <w:sz w:val="22"/>
        <w:szCs w:val="22"/>
      </w:rPr>
      <w:t>02-5317201</w:t>
    </w:r>
    <w:r w:rsidRPr="002D5772">
      <w:rPr>
        <w:b/>
        <w:bCs/>
        <w:sz w:val="22"/>
        <w:szCs w:val="22"/>
        <w:rtl/>
      </w:rPr>
      <w:t xml:space="preserve"> פקס':</w:t>
    </w:r>
    <w:r w:rsidRPr="002D5772">
      <w:rPr>
        <w:rFonts w:hAnsi="Narkisim"/>
        <w:b/>
        <w:bCs/>
        <w:sz w:val="22"/>
        <w:szCs w:val="22"/>
      </w:rPr>
      <w:t>02-56</w:t>
    </w:r>
    <w:r w:rsidRPr="002D5772">
      <w:rPr>
        <w:b/>
        <w:bCs/>
        <w:sz w:val="22"/>
        <w:szCs w:val="22"/>
      </w:rPr>
      <w:t>95355</w:t>
    </w:r>
    <w:r w:rsidRPr="002D5772">
      <w:rPr>
        <w:b/>
        <w:bCs/>
        <w:sz w:val="22"/>
        <w:szCs w:val="22"/>
        <w:rtl/>
      </w:rPr>
      <w:t xml:space="preserve"> </w:t>
    </w:r>
    <w:r w:rsidRPr="002D5772">
      <w:rPr>
        <w:b/>
        <w:bCs/>
        <w:sz w:val="22"/>
        <w:szCs w:val="22"/>
        <w:rtl/>
      </w:rPr>
      <w:br/>
    </w:r>
  </w:p>
  <w:p w:rsidR="001B3155" w:rsidRPr="00157EDD" w:rsidRDefault="00157EDD" w:rsidP="00157EDD">
    <w:pPr>
      <w:pStyle w:val="aa"/>
      <w:pBdr>
        <w:top w:val="single" w:sz="6" w:space="1" w:color="auto"/>
      </w:pBdr>
      <w:tabs>
        <w:tab w:val="clear" w:pos="4153"/>
        <w:tab w:val="clear" w:pos="8306"/>
        <w:tab w:val="center" w:pos="4556"/>
        <w:tab w:val="right" w:pos="9638"/>
      </w:tabs>
      <w:rPr>
        <w:color w:val="0000FF"/>
        <w:sz w:val="22"/>
        <w:szCs w:val="22"/>
        <w:rtl/>
      </w:rPr>
    </w:pPr>
    <w:r w:rsidRPr="00157EDD">
      <w:rPr>
        <w:rFonts w:hint="cs"/>
        <w:sz w:val="22"/>
        <w:szCs w:val="22"/>
        <w:rtl/>
      </w:rPr>
      <w:t xml:space="preserve">דוא"ל: </w:t>
    </w:r>
    <w:hyperlink r:id="rId1" w:history="1">
      <w:r w:rsidRPr="00157EDD">
        <w:rPr>
          <w:rStyle w:val="Hyperlink"/>
          <w:sz w:val="22"/>
          <w:szCs w:val="22"/>
          <w:u w:val="none"/>
        </w:rPr>
        <w:t>dover@mof.gov.il</w:t>
      </w:r>
    </w:hyperlink>
    <w:r w:rsidRPr="00157EDD">
      <w:rPr>
        <w:sz w:val="22"/>
        <w:szCs w:val="22"/>
      </w:rPr>
      <w:t xml:space="preserve">  </w:t>
    </w:r>
    <w:r w:rsidRPr="00157EDD">
      <w:rPr>
        <w:rStyle w:val="Hyperlink"/>
        <w:rFonts w:hint="cs"/>
        <w:sz w:val="22"/>
        <w:szCs w:val="22"/>
        <w:u w:val="none"/>
        <w:rtl/>
      </w:rPr>
      <w:t xml:space="preserve">           </w:t>
    </w:r>
    <w:r>
      <w:rPr>
        <w:rStyle w:val="Hyperlink"/>
        <w:rFonts w:hint="cs"/>
        <w:sz w:val="22"/>
        <w:szCs w:val="22"/>
        <w:u w:val="none"/>
        <w:rtl/>
      </w:rPr>
      <w:t xml:space="preserve">                  </w:t>
    </w:r>
    <w:r w:rsidRPr="00157EDD">
      <w:rPr>
        <w:rStyle w:val="Hyperlink"/>
        <w:rFonts w:hint="cs"/>
        <w:sz w:val="22"/>
        <w:szCs w:val="22"/>
        <w:u w:val="none"/>
        <w:rtl/>
      </w:rPr>
      <w:t xml:space="preserve">    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3D36109C" wp14:editId="5E27FC93">
          <wp:extent cx="286385" cy="182880"/>
          <wp:effectExtent l="0" t="0" r="0" b="7620"/>
          <wp:docPr id="4" name="תמונה 4" descr="מוקטן2">
            <a:hlinkClick xmlns:a="http://schemas.openxmlformats.org/drawingml/2006/main" r:id="rId2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מוקטן2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6385" cy="182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3F116D51" wp14:editId="1A9B9512">
          <wp:extent cx="167005" cy="174625"/>
          <wp:effectExtent l="0" t="0" r="4445" b="0"/>
          <wp:docPr id="3" name="תמונה 3">
            <a:hlinkClick xmlns:a="http://schemas.openxmlformats.org/drawingml/2006/main" r:id="rId4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005" cy="174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5DB28271" wp14:editId="24431E04">
          <wp:extent cx="198755" cy="182880"/>
          <wp:effectExtent l="0" t="0" r="0" b="7620"/>
          <wp:docPr id="2" name="תמונה 2">
            <a:hlinkClick xmlns:a="http://schemas.openxmlformats.org/drawingml/2006/main" r:id="rId6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755" cy="182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 xml:space="preserve">  </w:t>
    </w:r>
    <w:r w:rsidRPr="00157EDD">
      <w:rPr>
        <w:rFonts w:hint="cs"/>
        <w:noProof/>
        <w:sz w:val="22"/>
        <w:szCs w:val="22"/>
        <w:lang w:eastAsia="en-US"/>
      </w:rPr>
      <w:drawing>
        <wp:inline distT="0" distB="0" distL="0" distR="0" wp14:anchorId="3DE347AF" wp14:editId="5341E24F">
          <wp:extent cx="191135" cy="174625"/>
          <wp:effectExtent l="0" t="0" r="0" b="0"/>
          <wp:docPr id="1" name="תמונה 1">
            <a:hlinkClick xmlns:a="http://schemas.openxmlformats.org/drawingml/2006/main" r:id="rId8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1135" cy="174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157EDD">
      <w:rPr>
        <w:rStyle w:val="Hyperlink"/>
        <w:rFonts w:hint="cs"/>
        <w:sz w:val="22"/>
        <w:szCs w:val="22"/>
        <w:u w:val="none"/>
        <w:rtl/>
      </w:rPr>
      <w:tab/>
      <w:t xml:space="preserve">      פורטל האוצר:</w:t>
    </w:r>
    <w:r w:rsidRPr="00157EDD">
      <w:rPr>
        <w:rStyle w:val="Hyperlink"/>
        <w:sz w:val="22"/>
        <w:szCs w:val="22"/>
        <w:u w:val="none"/>
      </w:rPr>
      <w:t>www.mof.gov.il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21B0A" w:rsidRDefault="00921B0A" w:rsidP="00157EDD">
      <w:r>
        <w:separator/>
      </w:r>
    </w:p>
  </w:footnote>
  <w:footnote w:type="continuationSeparator" w:id="0">
    <w:p w:rsidR="00921B0A" w:rsidRDefault="00921B0A" w:rsidP="00157E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4D8F" w:rsidRDefault="00CD4D8F" w:rsidP="00A22924">
    <w:pPr>
      <w:pStyle w:val="a8"/>
      <w:tabs>
        <w:tab w:val="left" w:pos="4061"/>
        <w:tab w:val="center" w:pos="4590"/>
      </w:tabs>
      <w:jc w:val="left"/>
      <w:rPr>
        <w:b/>
        <w:bCs/>
        <w:szCs w:val="40"/>
        <w:rtl/>
      </w:rPr>
    </w:pPr>
  </w:p>
  <w:p w:rsidR="00E614F7" w:rsidRDefault="00A22924" w:rsidP="00A22924">
    <w:pPr>
      <w:pStyle w:val="a8"/>
      <w:tabs>
        <w:tab w:val="left" w:pos="4061"/>
        <w:tab w:val="center" w:pos="4590"/>
      </w:tabs>
      <w:jc w:val="left"/>
      <w:rPr>
        <w:b/>
        <w:bCs/>
        <w:szCs w:val="40"/>
        <w:rtl/>
      </w:rPr>
    </w:pPr>
    <w:r>
      <w:rPr>
        <w:b/>
        <w:bCs/>
        <w:szCs w:val="40"/>
        <w:rtl/>
      </w:rPr>
      <w:tab/>
    </w:r>
    <w:r>
      <w:rPr>
        <w:rFonts w:hint="cs"/>
        <w:b/>
        <w:bCs/>
        <w:szCs w:val="40"/>
        <w:rtl/>
      </w:rPr>
      <w:t xml:space="preserve"> </w:t>
    </w:r>
    <w:r>
      <w:rPr>
        <w:b/>
        <w:bCs/>
        <w:szCs w:val="40"/>
        <w:rtl/>
      </w:rPr>
      <w:tab/>
    </w:r>
    <w:r w:rsidR="00157EDD">
      <w:rPr>
        <w:b/>
        <w:bCs/>
        <w:noProof/>
        <w:szCs w:val="40"/>
        <w:rtl/>
        <w:lang w:eastAsia="en-US"/>
      </w:rPr>
      <w:drawing>
        <wp:inline distT="0" distB="0" distL="0" distR="0" wp14:anchorId="5392728A" wp14:editId="344103A8">
          <wp:extent cx="540385" cy="691515"/>
          <wp:effectExtent l="0" t="0" r="0" b="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385" cy="6915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614F7" w:rsidRPr="00185B47" w:rsidRDefault="00157EDD" w:rsidP="00DD2AC9">
    <w:pPr>
      <w:pStyle w:val="a8"/>
      <w:jc w:val="center"/>
      <w:rPr>
        <w:rFonts w:cs="David"/>
        <w:szCs w:val="34"/>
        <w:rtl/>
      </w:rPr>
    </w:pPr>
    <w:r w:rsidRPr="00185B47">
      <w:rPr>
        <w:rFonts w:cs="David"/>
        <w:szCs w:val="34"/>
        <w:rtl/>
      </w:rPr>
      <w:t>משרד האוצר</w:t>
    </w:r>
  </w:p>
  <w:p w:rsidR="00E614F7" w:rsidRPr="00185B47" w:rsidRDefault="00157EDD" w:rsidP="00DD2AC9">
    <w:pPr>
      <w:pStyle w:val="a8"/>
      <w:jc w:val="center"/>
      <w:rPr>
        <w:rFonts w:cs="David"/>
        <w:b/>
        <w:bCs/>
        <w:szCs w:val="28"/>
        <w:rtl/>
      </w:rPr>
    </w:pPr>
    <w:r w:rsidRPr="00185B47">
      <w:rPr>
        <w:rFonts w:cs="David"/>
        <w:b/>
        <w:bCs/>
        <w:szCs w:val="28"/>
        <w:rtl/>
      </w:rPr>
      <w:t>דוברות והסברה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690D37"/>
    <w:multiLevelType w:val="multilevel"/>
    <w:tmpl w:val="2C7611E6"/>
    <w:numStyleLink w:val="-0"/>
  </w:abstractNum>
  <w:abstractNum w:abstractNumId="4" w15:restartNumberingAfterBreak="0">
    <w:nsid w:val="388877BD"/>
    <w:multiLevelType w:val="hybridMultilevel"/>
    <w:tmpl w:val="D8B4FBFA"/>
    <w:lvl w:ilvl="0" w:tplc="EDC6611C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1F17370"/>
    <w:multiLevelType w:val="hybridMultilevel"/>
    <w:tmpl w:val="30F6D6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4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EDD"/>
    <w:rsid w:val="00014182"/>
    <w:rsid w:val="00035C34"/>
    <w:rsid w:val="00047C97"/>
    <w:rsid w:val="000520B7"/>
    <w:rsid w:val="000568CE"/>
    <w:rsid w:val="00066383"/>
    <w:rsid w:val="00093B9D"/>
    <w:rsid w:val="000C04AE"/>
    <w:rsid w:val="000E6098"/>
    <w:rsid w:val="000E632C"/>
    <w:rsid w:val="0010326C"/>
    <w:rsid w:val="00104114"/>
    <w:rsid w:val="00126B77"/>
    <w:rsid w:val="00157EDD"/>
    <w:rsid w:val="001611C6"/>
    <w:rsid w:val="00164B30"/>
    <w:rsid w:val="00165270"/>
    <w:rsid w:val="0018292D"/>
    <w:rsid w:val="001A7C42"/>
    <w:rsid w:val="001C4F6D"/>
    <w:rsid w:val="001D55DD"/>
    <w:rsid w:val="001E548A"/>
    <w:rsid w:val="00220FCD"/>
    <w:rsid w:val="0022350B"/>
    <w:rsid w:val="00275887"/>
    <w:rsid w:val="002A1357"/>
    <w:rsid w:val="002A54A3"/>
    <w:rsid w:val="002A7FEA"/>
    <w:rsid w:val="002B1B59"/>
    <w:rsid w:val="002D06A2"/>
    <w:rsid w:val="002E38F4"/>
    <w:rsid w:val="002F197C"/>
    <w:rsid w:val="00325E01"/>
    <w:rsid w:val="00343C09"/>
    <w:rsid w:val="00361114"/>
    <w:rsid w:val="003840FE"/>
    <w:rsid w:val="003904EE"/>
    <w:rsid w:val="00393C6A"/>
    <w:rsid w:val="003A1D7A"/>
    <w:rsid w:val="003B0CC5"/>
    <w:rsid w:val="003B7D5D"/>
    <w:rsid w:val="003C3A5C"/>
    <w:rsid w:val="003F1396"/>
    <w:rsid w:val="0040055E"/>
    <w:rsid w:val="00423D6A"/>
    <w:rsid w:val="00426E0E"/>
    <w:rsid w:val="004323EF"/>
    <w:rsid w:val="004410DE"/>
    <w:rsid w:val="00445C4C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16AD"/>
    <w:rsid w:val="005028F9"/>
    <w:rsid w:val="00505D36"/>
    <w:rsid w:val="00515321"/>
    <w:rsid w:val="00515E5C"/>
    <w:rsid w:val="00534452"/>
    <w:rsid w:val="005371D8"/>
    <w:rsid w:val="00556BE2"/>
    <w:rsid w:val="00564BEE"/>
    <w:rsid w:val="005818BE"/>
    <w:rsid w:val="005D42E4"/>
    <w:rsid w:val="00600BFA"/>
    <w:rsid w:val="00600F1F"/>
    <w:rsid w:val="00602DAD"/>
    <w:rsid w:val="006071AD"/>
    <w:rsid w:val="00616BE2"/>
    <w:rsid w:val="006309B0"/>
    <w:rsid w:val="0064723A"/>
    <w:rsid w:val="0066664E"/>
    <w:rsid w:val="00674118"/>
    <w:rsid w:val="00692C69"/>
    <w:rsid w:val="006952CA"/>
    <w:rsid w:val="006A13C9"/>
    <w:rsid w:val="006A2503"/>
    <w:rsid w:val="006A4ACF"/>
    <w:rsid w:val="006A5446"/>
    <w:rsid w:val="006B352E"/>
    <w:rsid w:val="006C55AF"/>
    <w:rsid w:val="006D0744"/>
    <w:rsid w:val="006D686D"/>
    <w:rsid w:val="006E5942"/>
    <w:rsid w:val="00701CBB"/>
    <w:rsid w:val="0070595F"/>
    <w:rsid w:val="00706164"/>
    <w:rsid w:val="00727C36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7F51D3"/>
    <w:rsid w:val="0080160A"/>
    <w:rsid w:val="0081532B"/>
    <w:rsid w:val="0082739B"/>
    <w:rsid w:val="00864DB3"/>
    <w:rsid w:val="00867AE5"/>
    <w:rsid w:val="00870D8A"/>
    <w:rsid w:val="008B39D7"/>
    <w:rsid w:val="008C5477"/>
    <w:rsid w:val="008E77BE"/>
    <w:rsid w:val="00910BC9"/>
    <w:rsid w:val="00915C9A"/>
    <w:rsid w:val="00921B0A"/>
    <w:rsid w:val="00935E81"/>
    <w:rsid w:val="0096202F"/>
    <w:rsid w:val="00986444"/>
    <w:rsid w:val="00990A24"/>
    <w:rsid w:val="009A6FE3"/>
    <w:rsid w:val="009B352F"/>
    <w:rsid w:val="009B4A26"/>
    <w:rsid w:val="009B64FE"/>
    <w:rsid w:val="009B7C62"/>
    <w:rsid w:val="009E3224"/>
    <w:rsid w:val="009E52B5"/>
    <w:rsid w:val="009F5528"/>
    <w:rsid w:val="009F62CF"/>
    <w:rsid w:val="009F7F7A"/>
    <w:rsid w:val="00A15876"/>
    <w:rsid w:val="00A15D5D"/>
    <w:rsid w:val="00A22924"/>
    <w:rsid w:val="00A30921"/>
    <w:rsid w:val="00A5751E"/>
    <w:rsid w:val="00A67A4F"/>
    <w:rsid w:val="00A7396A"/>
    <w:rsid w:val="00A73972"/>
    <w:rsid w:val="00A84333"/>
    <w:rsid w:val="00A84658"/>
    <w:rsid w:val="00A96CD4"/>
    <w:rsid w:val="00AA4752"/>
    <w:rsid w:val="00AD0167"/>
    <w:rsid w:val="00AF1C47"/>
    <w:rsid w:val="00B03506"/>
    <w:rsid w:val="00B03E2B"/>
    <w:rsid w:val="00B041F7"/>
    <w:rsid w:val="00B25E2E"/>
    <w:rsid w:val="00B311D4"/>
    <w:rsid w:val="00B429D7"/>
    <w:rsid w:val="00B60EE6"/>
    <w:rsid w:val="00B67385"/>
    <w:rsid w:val="00B728E5"/>
    <w:rsid w:val="00B93390"/>
    <w:rsid w:val="00B93A25"/>
    <w:rsid w:val="00BB2612"/>
    <w:rsid w:val="00BB393A"/>
    <w:rsid w:val="00BD25E1"/>
    <w:rsid w:val="00BD67E7"/>
    <w:rsid w:val="00C01906"/>
    <w:rsid w:val="00C171DC"/>
    <w:rsid w:val="00C27AC8"/>
    <w:rsid w:val="00C37F33"/>
    <w:rsid w:val="00C84ABA"/>
    <w:rsid w:val="00CA61AF"/>
    <w:rsid w:val="00CB0047"/>
    <w:rsid w:val="00CB40A4"/>
    <w:rsid w:val="00CC356E"/>
    <w:rsid w:val="00CD4D8F"/>
    <w:rsid w:val="00CD5539"/>
    <w:rsid w:val="00CD6DB8"/>
    <w:rsid w:val="00CE0517"/>
    <w:rsid w:val="00CF44BB"/>
    <w:rsid w:val="00D33979"/>
    <w:rsid w:val="00D66453"/>
    <w:rsid w:val="00D731DA"/>
    <w:rsid w:val="00D87CFE"/>
    <w:rsid w:val="00D969C1"/>
    <w:rsid w:val="00DD5320"/>
    <w:rsid w:val="00DE069A"/>
    <w:rsid w:val="00DE7CC8"/>
    <w:rsid w:val="00DF73FF"/>
    <w:rsid w:val="00E41B31"/>
    <w:rsid w:val="00E56588"/>
    <w:rsid w:val="00E95EEF"/>
    <w:rsid w:val="00EA3268"/>
    <w:rsid w:val="00EA6729"/>
    <w:rsid w:val="00EB7198"/>
    <w:rsid w:val="00EC303E"/>
    <w:rsid w:val="00EC4003"/>
    <w:rsid w:val="00EF71D7"/>
    <w:rsid w:val="00F00D41"/>
    <w:rsid w:val="00F0592A"/>
    <w:rsid w:val="00F25ABF"/>
    <w:rsid w:val="00F509E4"/>
    <w:rsid w:val="00F74EF7"/>
    <w:rsid w:val="00F80DA7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42EAC3D"/>
  <w15:docId w15:val="{9BC38F75-2EAC-47B1-95D7-F001DC6E9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57EDD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3A1D7A"/>
    <w:pPr>
      <w:widowControl w:val="0"/>
      <w:spacing w:before="120" w:line="360" w:lineRule="auto"/>
      <w:outlineLvl w:val="0"/>
    </w:pPr>
    <w:rPr>
      <w:rFonts w:eastAsiaTheme="minorHAnsi" w:cs="David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 w:cs="David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 w:cs="David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 w:cs="David"/>
      <w:b/>
      <w:bCs/>
      <w:caps/>
      <w:spacing w:val="10"/>
      <w:szCs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 w:cs="David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 w:cs="David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 w:cs="David"/>
      <w:i/>
      <w:iCs/>
      <w:szCs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 w:cs="David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 w:cs="David"/>
      <w:szCs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 w:cs="David"/>
      <w:szCs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 w:cs="David"/>
      <w:szCs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 w:cs="David"/>
      <w:szCs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 w:cs="David"/>
      <w:szCs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 w:cs="David"/>
      <w:szCs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 w:cs="David"/>
      <w:szCs w:val="24"/>
      <w:lang w:eastAsia="en-US"/>
    </w:rPr>
  </w:style>
  <w:style w:type="paragraph" w:styleId="a7">
    <w:name w:val="List Paragraph"/>
    <w:basedOn w:val="a"/>
    <w:uiPriority w:val="34"/>
    <w:rsid w:val="00FE3193"/>
    <w:pPr>
      <w:spacing w:before="120" w:after="120" w:line="360" w:lineRule="auto"/>
      <w:ind w:left="720"/>
      <w:contextualSpacing/>
    </w:pPr>
    <w:rPr>
      <w:rFonts w:eastAsiaTheme="minorHAnsi" w:cs="David"/>
      <w:szCs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157ED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157EDD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a">
    <w:name w:val="footer"/>
    <w:basedOn w:val="a"/>
    <w:link w:val="ab"/>
    <w:rsid w:val="00157EDD"/>
    <w:pPr>
      <w:widowControl w:val="0"/>
      <w:tabs>
        <w:tab w:val="center" w:pos="4153"/>
        <w:tab w:val="right" w:pos="8306"/>
      </w:tabs>
    </w:pPr>
    <w:rPr>
      <w:rFonts w:cs="David"/>
    </w:rPr>
  </w:style>
  <w:style w:type="character" w:customStyle="1" w:styleId="ab">
    <w:name w:val="כותרת תחתונה תו"/>
    <w:basedOn w:val="a0"/>
    <w:link w:val="aa"/>
    <w:rsid w:val="00157EDD"/>
    <w:rPr>
      <w:rFonts w:ascii="Times New Roman" w:eastAsia="Times New Roman" w:hAnsi="Times New Roman" w:cs="David"/>
      <w:sz w:val="24"/>
      <w:szCs w:val="26"/>
      <w:lang w:eastAsia="he-IL"/>
    </w:rPr>
  </w:style>
  <w:style w:type="character" w:styleId="Hyperlink">
    <w:name w:val="Hyperlink"/>
    <w:rsid w:val="00157EDD"/>
    <w:rPr>
      <w:color w:val="0000FF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157EDD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157EDD"/>
    <w:rPr>
      <w:rFonts w:ascii="Tahoma" w:eastAsia="Times New Roman" w:hAnsi="Tahoma" w:cs="Tahoma"/>
      <w:sz w:val="16"/>
      <w:szCs w:val="16"/>
      <w:lang w:eastAsia="he-IL"/>
    </w:rPr>
  </w:style>
  <w:style w:type="character" w:styleId="ae">
    <w:name w:val="annotation reference"/>
    <w:basedOn w:val="a0"/>
    <w:uiPriority w:val="99"/>
    <w:semiHidden/>
    <w:unhideWhenUsed/>
    <w:rsid w:val="00A96CD4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A96CD4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A96CD4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A96CD4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A96CD4"/>
    <w:rPr>
      <w:rFonts w:ascii="Times New Roman" w:eastAsia="Times New Roman" w:hAnsi="Times New Roman" w:cs="FrankRuehl"/>
      <w:b/>
      <w:bCs/>
      <w:sz w:val="20"/>
      <w:szCs w:val="20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youtube.com/israelimof" TargetMode="External"/><Relationship Id="rId3" Type="http://schemas.openxmlformats.org/officeDocument/2006/relationships/image" Target="media/image1.jpeg"/><Relationship Id="rId7" Type="http://schemas.openxmlformats.org/officeDocument/2006/relationships/image" Target="media/image3.png"/><Relationship Id="rId2" Type="http://schemas.openxmlformats.org/officeDocument/2006/relationships/hyperlink" Target="http://www.gov.il/" TargetMode="External"/><Relationship Id="rId1" Type="http://schemas.openxmlformats.org/officeDocument/2006/relationships/hyperlink" Target="mailto:dover@mof.gov.il" TargetMode="External"/><Relationship Id="rId6" Type="http://schemas.openxmlformats.org/officeDocument/2006/relationships/hyperlink" Target="http://twitter.com/israel_mof" TargetMode="External"/><Relationship Id="rId5" Type="http://schemas.openxmlformats.org/officeDocument/2006/relationships/image" Target="media/image2.png"/><Relationship Id="rId4" Type="http://schemas.openxmlformats.org/officeDocument/2006/relationships/hyperlink" Target="http://www.facebook.com/Israeli.Ministry.of.Finance" TargetMode="External"/><Relationship Id="rId9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8" Type="http://schemas.openxmlformats.org/officeDocument/2006/relationships/hyperlink" Target="http://www.youtube.com/israelimof" TargetMode="External"/><Relationship Id="rId3" Type="http://schemas.openxmlformats.org/officeDocument/2006/relationships/image" Target="media/image1.jpeg"/><Relationship Id="rId7" Type="http://schemas.openxmlformats.org/officeDocument/2006/relationships/image" Target="media/image3.png"/><Relationship Id="rId2" Type="http://schemas.openxmlformats.org/officeDocument/2006/relationships/hyperlink" Target="http://www.gov.il/" TargetMode="External"/><Relationship Id="rId1" Type="http://schemas.openxmlformats.org/officeDocument/2006/relationships/hyperlink" Target="mailto:dover@mof.gov.il" TargetMode="External"/><Relationship Id="rId6" Type="http://schemas.openxmlformats.org/officeDocument/2006/relationships/hyperlink" Target="http://twitter.com/israel_mof" TargetMode="External"/><Relationship Id="rId5" Type="http://schemas.openxmlformats.org/officeDocument/2006/relationships/image" Target="media/image2.png"/><Relationship Id="rId4" Type="http://schemas.openxmlformats.org/officeDocument/2006/relationships/hyperlink" Target="http://www.facebook.com/Israeli.Ministry.of.Finance" TargetMode="External"/><Relationship Id="rId9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A81EC7-B38F-4D24-8830-5B029F75D1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228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ערן מנסנו</cp:lastModifiedBy>
  <cp:revision>4</cp:revision>
  <cp:lastPrinted>2017-04-23T08:13:00Z</cp:lastPrinted>
  <dcterms:created xsi:type="dcterms:W3CDTF">2017-10-01T06:36:00Z</dcterms:created>
  <dcterms:modified xsi:type="dcterms:W3CDTF">2017-10-01T08:46:00Z</dcterms:modified>
</cp:coreProperties>
</file>